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37" w:rsidRDefault="000A2737">
      <w:pPr>
        <w:pStyle w:val="adress"/>
        <w:tabs>
          <w:tab w:val="left" w:pos="5670"/>
        </w:tabs>
      </w:pPr>
    </w:p>
    <w:p w:rsidR="000A2737" w:rsidRDefault="000A2737">
      <w:pPr>
        <w:pStyle w:val="adress"/>
        <w:tabs>
          <w:tab w:val="left" w:pos="5670"/>
        </w:tabs>
      </w:pPr>
    </w:p>
    <w:p w:rsidR="000A2737" w:rsidRDefault="000A2737">
      <w:pPr>
        <w:pStyle w:val="adress"/>
        <w:tabs>
          <w:tab w:val="left" w:pos="5670"/>
        </w:tabs>
      </w:pPr>
    </w:p>
    <w:p w:rsidR="000A2737" w:rsidRPr="000E1D82" w:rsidRDefault="000E1D82" w:rsidP="000E1D82">
      <w:pPr>
        <w:pStyle w:val="Rubrik2"/>
      </w:pPr>
      <w:r w:rsidRPr="000E1D82">
        <w:t>Utredningar avseende miljöskador</w:t>
      </w:r>
    </w:p>
    <w:p w:rsidR="000A2737" w:rsidRDefault="000A2737"/>
    <w:tbl>
      <w:tblPr>
        <w:tblStyle w:val="Tabellrutnt"/>
        <w:tblW w:w="0" w:type="auto"/>
        <w:tblInd w:w="1134" w:type="dxa"/>
        <w:tblLook w:val="04A0" w:firstRow="1" w:lastRow="0" w:firstColumn="1" w:lastColumn="0" w:noHBand="0" w:noVBand="1"/>
      </w:tblPr>
      <w:tblGrid>
        <w:gridCol w:w="3652"/>
        <w:gridCol w:w="1701"/>
        <w:gridCol w:w="2268"/>
      </w:tblGrid>
      <w:tr w:rsidR="00A31AD4" w:rsidRPr="00E9235F" w:rsidTr="00A31AD4">
        <w:tc>
          <w:tcPr>
            <w:tcW w:w="3652" w:type="dxa"/>
          </w:tcPr>
          <w:p w:rsidR="00A31AD4" w:rsidRPr="00E9235F" w:rsidRDefault="00A31AD4">
            <w:pPr>
              <w:ind w:left="0"/>
              <w:rPr>
                <w:b/>
              </w:rPr>
            </w:pPr>
            <w:r w:rsidRPr="00E9235F">
              <w:rPr>
                <w:b/>
              </w:rPr>
              <w:t xml:space="preserve">Rapport </w:t>
            </w:r>
            <w:proofErr w:type="spellStart"/>
            <w:r w:rsidRPr="00E9235F">
              <w:rPr>
                <w:b/>
              </w:rPr>
              <w:t>etc</w:t>
            </w:r>
            <w:proofErr w:type="spellEnd"/>
          </w:p>
        </w:tc>
        <w:tc>
          <w:tcPr>
            <w:tcW w:w="1701" w:type="dxa"/>
          </w:tcPr>
          <w:p w:rsidR="00A31AD4" w:rsidRPr="00E9235F" w:rsidRDefault="00A31AD4">
            <w:pPr>
              <w:ind w:left="0"/>
              <w:rPr>
                <w:b/>
              </w:rPr>
            </w:pPr>
            <w:r w:rsidRPr="00E9235F">
              <w:rPr>
                <w:b/>
              </w:rPr>
              <w:t>Datum</w:t>
            </w:r>
          </w:p>
        </w:tc>
        <w:tc>
          <w:tcPr>
            <w:tcW w:w="2268" w:type="dxa"/>
          </w:tcPr>
          <w:p w:rsidR="00A31AD4" w:rsidRPr="00E9235F" w:rsidRDefault="00A31AD4">
            <w:pPr>
              <w:ind w:left="0"/>
              <w:rPr>
                <w:b/>
              </w:rPr>
            </w:pPr>
            <w:r>
              <w:rPr>
                <w:b/>
              </w:rPr>
              <w:t>Sökväg</w:t>
            </w:r>
          </w:p>
        </w:tc>
      </w:tr>
      <w:tr w:rsidR="00A31AD4" w:rsidTr="00A31AD4">
        <w:tc>
          <w:tcPr>
            <w:tcW w:w="3652" w:type="dxa"/>
          </w:tcPr>
          <w:p w:rsidR="00A31AD4" w:rsidRDefault="00A31AD4">
            <w:pPr>
              <w:ind w:left="0"/>
            </w:pPr>
            <w:r>
              <w:t>Värdeinverkan av stora trafikleder på landet</w:t>
            </w:r>
          </w:p>
        </w:tc>
        <w:tc>
          <w:tcPr>
            <w:tcW w:w="1701" w:type="dxa"/>
          </w:tcPr>
          <w:p w:rsidR="00A31AD4" w:rsidRDefault="00A31AD4">
            <w:pPr>
              <w:ind w:left="0"/>
            </w:pPr>
            <w:r>
              <w:t>1997-05-30</w:t>
            </w:r>
          </w:p>
        </w:tc>
        <w:tc>
          <w:tcPr>
            <w:tcW w:w="2268" w:type="dxa"/>
          </w:tcPr>
          <w:p w:rsidR="00A31AD4" w:rsidRDefault="00DF2077">
            <w:pPr>
              <w:ind w:left="0"/>
            </w:pPr>
            <w:r>
              <w:t>HLM projektarkiv</w:t>
            </w:r>
            <w:r>
              <w:t>, VÄGVERK, Rapport</w:t>
            </w:r>
          </w:p>
        </w:tc>
      </w:tr>
      <w:tr w:rsidR="00A31AD4" w:rsidTr="00A31AD4">
        <w:tc>
          <w:tcPr>
            <w:tcW w:w="3652" w:type="dxa"/>
          </w:tcPr>
          <w:p w:rsidR="00A31AD4" w:rsidRDefault="00A31AD4">
            <w:pPr>
              <w:ind w:left="0"/>
            </w:pPr>
            <w:r>
              <w:t>Värdeinverkan av kraftledning, Djursholm</w:t>
            </w:r>
          </w:p>
        </w:tc>
        <w:tc>
          <w:tcPr>
            <w:tcW w:w="1701" w:type="dxa"/>
          </w:tcPr>
          <w:p w:rsidR="00A31AD4" w:rsidRDefault="00A31AD4">
            <w:pPr>
              <w:ind w:left="0"/>
            </w:pPr>
            <w:r>
              <w:t>1998-01-30</w:t>
            </w:r>
          </w:p>
        </w:tc>
        <w:tc>
          <w:tcPr>
            <w:tcW w:w="2268" w:type="dxa"/>
          </w:tcPr>
          <w:p w:rsidR="00A31AD4" w:rsidRDefault="00DF2077">
            <w:pPr>
              <w:ind w:left="0"/>
            </w:pPr>
            <w:r>
              <w:t>HLM projektarkiv</w:t>
            </w:r>
            <w:r>
              <w:t>, Vattenfall, Danderyd rapport</w:t>
            </w:r>
          </w:p>
        </w:tc>
      </w:tr>
      <w:tr w:rsidR="00A31AD4" w:rsidTr="00A31AD4">
        <w:tc>
          <w:tcPr>
            <w:tcW w:w="3652" w:type="dxa"/>
          </w:tcPr>
          <w:p w:rsidR="00A31AD4" w:rsidRDefault="00A31AD4">
            <w:pPr>
              <w:ind w:left="0"/>
            </w:pPr>
            <w:r>
              <w:t>Värdinverkan av Värmdöleden</w:t>
            </w:r>
          </w:p>
        </w:tc>
        <w:tc>
          <w:tcPr>
            <w:tcW w:w="1701" w:type="dxa"/>
          </w:tcPr>
          <w:p w:rsidR="00A31AD4" w:rsidRDefault="00A31AD4">
            <w:pPr>
              <w:ind w:left="0"/>
            </w:pPr>
            <w:r>
              <w:t>1997?</w:t>
            </w:r>
          </w:p>
        </w:tc>
        <w:tc>
          <w:tcPr>
            <w:tcW w:w="2268" w:type="dxa"/>
          </w:tcPr>
          <w:p w:rsidR="00A31AD4" w:rsidRDefault="00A31AD4">
            <w:pPr>
              <w:ind w:left="0"/>
            </w:pPr>
            <w:bookmarkStart w:id="0" w:name="_GoBack"/>
            <w:bookmarkEnd w:id="0"/>
          </w:p>
        </w:tc>
      </w:tr>
      <w:tr w:rsidR="00A31AD4" w:rsidTr="00A31AD4">
        <w:tc>
          <w:tcPr>
            <w:tcW w:w="3652" w:type="dxa"/>
          </w:tcPr>
          <w:p w:rsidR="00A31AD4" w:rsidRDefault="00A31AD4">
            <w:pPr>
              <w:ind w:left="0"/>
            </w:pPr>
            <w:r>
              <w:t>Värdeinverkan av mellanstora trafikleder, Danderyd</w:t>
            </w:r>
          </w:p>
        </w:tc>
        <w:tc>
          <w:tcPr>
            <w:tcW w:w="1701" w:type="dxa"/>
          </w:tcPr>
          <w:p w:rsidR="00A31AD4" w:rsidRDefault="00A31AD4">
            <w:pPr>
              <w:ind w:left="0"/>
            </w:pPr>
            <w:r>
              <w:t>1997-06-27</w:t>
            </w:r>
          </w:p>
        </w:tc>
        <w:tc>
          <w:tcPr>
            <w:tcW w:w="2268" w:type="dxa"/>
          </w:tcPr>
          <w:p w:rsidR="00A31AD4" w:rsidRDefault="00DF2077">
            <w:pPr>
              <w:ind w:left="0"/>
            </w:pPr>
            <w:r>
              <w:t>HLM projektarkiv,</w:t>
            </w:r>
            <w:r>
              <w:t xml:space="preserve"> </w:t>
            </w:r>
            <w:proofErr w:type="spellStart"/>
            <w:r>
              <w:t>LMV,rapport</w:t>
            </w:r>
            <w:proofErr w:type="spellEnd"/>
          </w:p>
        </w:tc>
      </w:tr>
      <w:tr w:rsidR="00A31AD4" w:rsidTr="00A31AD4">
        <w:tc>
          <w:tcPr>
            <w:tcW w:w="3652" w:type="dxa"/>
          </w:tcPr>
          <w:p w:rsidR="00A31AD4" w:rsidRDefault="00A31AD4" w:rsidP="00810898">
            <w:pPr>
              <w:ind w:left="0"/>
            </w:pPr>
            <w:r>
              <w:t>Ringhals kärnkraftverk</w:t>
            </w:r>
          </w:p>
        </w:tc>
        <w:tc>
          <w:tcPr>
            <w:tcW w:w="1701" w:type="dxa"/>
          </w:tcPr>
          <w:p w:rsidR="00A31AD4" w:rsidRDefault="00A31AD4">
            <w:pPr>
              <w:ind w:left="0"/>
            </w:pPr>
            <w:r>
              <w:t>1998</w:t>
            </w:r>
          </w:p>
        </w:tc>
        <w:tc>
          <w:tcPr>
            <w:tcW w:w="2268" w:type="dxa"/>
          </w:tcPr>
          <w:p w:rsidR="00A31AD4" w:rsidRDefault="00A31AD4">
            <w:pPr>
              <w:ind w:left="0"/>
            </w:pPr>
          </w:p>
        </w:tc>
      </w:tr>
      <w:tr w:rsidR="00A31AD4" w:rsidTr="00A31AD4">
        <w:tc>
          <w:tcPr>
            <w:tcW w:w="3652" w:type="dxa"/>
          </w:tcPr>
          <w:p w:rsidR="00A31AD4" w:rsidRDefault="00A31AD4" w:rsidP="00810898">
            <w:pPr>
              <w:ind w:left="0"/>
            </w:pPr>
            <w:r>
              <w:t>Miljöskador på grund av Botniabanan, byggstörningar samt bestående värdeinverkan på grund av bro över Umeälven (Prövad i domstol med framgång 2014)</w:t>
            </w:r>
          </w:p>
        </w:tc>
        <w:tc>
          <w:tcPr>
            <w:tcW w:w="1701" w:type="dxa"/>
          </w:tcPr>
          <w:p w:rsidR="00A31AD4" w:rsidRDefault="00A31AD4">
            <w:pPr>
              <w:ind w:left="0"/>
            </w:pPr>
            <w:r>
              <w:t>2010-08-16</w:t>
            </w:r>
          </w:p>
        </w:tc>
        <w:tc>
          <w:tcPr>
            <w:tcW w:w="2268" w:type="dxa"/>
          </w:tcPr>
          <w:p w:rsidR="00A31AD4" w:rsidRDefault="00DF2077">
            <w:pPr>
              <w:ind w:left="0"/>
            </w:pPr>
            <w:proofErr w:type="spellStart"/>
            <w:r>
              <w:t>P</w:t>
            </w:r>
            <w:r w:rsidR="00633E13">
              <w:t>ronova</w:t>
            </w:r>
            <w:proofErr w:type="spellEnd"/>
            <w:r w:rsidR="00633E13">
              <w:t>, Umeå miljöskada, rapporter</w:t>
            </w:r>
          </w:p>
        </w:tc>
      </w:tr>
      <w:tr w:rsidR="00A31AD4" w:rsidTr="00A31AD4">
        <w:tc>
          <w:tcPr>
            <w:tcW w:w="3652" w:type="dxa"/>
          </w:tcPr>
          <w:p w:rsidR="00A31AD4" w:rsidRDefault="00A31AD4">
            <w:pPr>
              <w:ind w:left="0"/>
            </w:pPr>
            <w:r>
              <w:t>Byggstörningar vid anläggande av nytt utskov i Bergeforsen</w:t>
            </w:r>
          </w:p>
        </w:tc>
        <w:tc>
          <w:tcPr>
            <w:tcW w:w="1701" w:type="dxa"/>
          </w:tcPr>
          <w:p w:rsidR="00A31AD4" w:rsidRDefault="00A31AD4">
            <w:pPr>
              <w:ind w:left="0"/>
            </w:pPr>
            <w:r>
              <w:t>2012-08-08</w:t>
            </w:r>
          </w:p>
        </w:tc>
        <w:tc>
          <w:tcPr>
            <w:tcW w:w="2268" w:type="dxa"/>
          </w:tcPr>
          <w:p w:rsidR="00A31AD4" w:rsidRDefault="00A31AD4">
            <w:pPr>
              <w:ind w:left="0"/>
            </w:pPr>
            <w:proofErr w:type="spellStart"/>
            <w:r>
              <w:t>Pronova</w:t>
            </w:r>
            <w:proofErr w:type="spellEnd"/>
            <w:r>
              <w:t>, Bergeforsen</w:t>
            </w:r>
          </w:p>
        </w:tc>
      </w:tr>
      <w:tr w:rsidR="00A31AD4" w:rsidTr="00A31AD4">
        <w:tc>
          <w:tcPr>
            <w:tcW w:w="3652" w:type="dxa"/>
          </w:tcPr>
          <w:p w:rsidR="00A31AD4" w:rsidRDefault="00A31AD4">
            <w:pPr>
              <w:ind w:left="0"/>
            </w:pPr>
            <w:r>
              <w:t>Byggstörningar i samband med bygget av E4:an vid Sundsvall</w:t>
            </w:r>
          </w:p>
        </w:tc>
        <w:tc>
          <w:tcPr>
            <w:tcW w:w="1701" w:type="dxa"/>
          </w:tcPr>
          <w:p w:rsidR="00A31AD4" w:rsidRDefault="00A31AD4">
            <w:pPr>
              <w:ind w:left="0"/>
            </w:pPr>
            <w:r>
              <w:t>2013</w:t>
            </w:r>
            <w:r w:rsidR="00633E13">
              <w:t>-11-06</w:t>
            </w:r>
          </w:p>
        </w:tc>
        <w:tc>
          <w:tcPr>
            <w:tcW w:w="2268" w:type="dxa"/>
          </w:tcPr>
          <w:p w:rsidR="00A31AD4" w:rsidRDefault="00633E13">
            <w:pPr>
              <w:ind w:left="0"/>
            </w:pPr>
            <w:proofErr w:type="spellStart"/>
            <w:r>
              <w:t>Pronova</w:t>
            </w:r>
            <w:proofErr w:type="spellEnd"/>
            <w:r>
              <w:t xml:space="preserve">, </w:t>
            </w:r>
            <w:proofErr w:type="spellStart"/>
            <w:r>
              <w:t>TRVbyggstörningar</w:t>
            </w:r>
            <w:proofErr w:type="spellEnd"/>
          </w:p>
        </w:tc>
      </w:tr>
    </w:tbl>
    <w:p w:rsidR="000A2737" w:rsidRDefault="000A2737"/>
    <w:sectPr w:rsidR="000A2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701" w:left="1418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D82" w:rsidRDefault="000E1D82">
      <w:r>
        <w:separator/>
      </w:r>
    </w:p>
  </w:endnote>
  <w:endnote w:type="continuationSeparator" w:id="0">
    <w:p w:rsidR="000E1D82" w:rsidRDefault="000E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5E" w:rsidRDefault="00CF5D5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23" w:rsidRDefault="00A31AD4">
    <w:pPr>
      <w:pStyle w:val="Sidfot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36.75pt" fillcolor="window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23" w:rsidRDefault="00941023">
    <w:pPr>
      <w:pStyle w:val="Sidfot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Kyrkogatan 33, Börshuset, 803 11 Gävle Telefon 026-65 00 60 Telefax 026-65 00 90</w:t>
    </w:r>
  </w:p>
  <w:p w:rsidR="00941023" w:rsidRDefault="00941023">
    <w:pPr>
      <w:pStyle w:val="Sidfot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Strandvägen 14, 811 61 Sandviken Telefon/Telefax 026-27 01 30</w:t>
    </w:r>
    <w:r>
      <w:rPr>
        <w:rFonts w:ascii="Arial" w:hAnsi="Arial"/>
        <w:sz w:val="20"/>
      </w:rPr>
      <w:br/>
    </w:r>
  </w:p>
  <w:p w:rsidR="00941023" w:rsidRDefault="00941023">
    <w:pPr>
      <w:pStyle w:val="Sidfot"/>
      <w:ind w:left="-709"/>
      <w:rPr>
        <w:sz w:val="20"/>
      </w:rPr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FILENAME </w:instrText>
    </w:r>
    <w:r>
      <w:rPr>
        <w:snapToGrid w:val="0"/>
        <w:sz w:val="20"/>
      </w:rPr>
      <w:fldChar w:fldCharType="separate"/>
    </w:r>
    <w:r w:rsidR="000E1D82">
      <w:rPr>
        <w:noProof/>
        <w:snapToGrid w:val="0"/>
        <w:sz w:val="20"/>
      </w:rPr>
      <w:t>Dokument2</w:t>
    </w:r>
    <w:r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D82" w:rsidRDefault="000E1D82">
      <w:r>
        <w:separator/>
      </w:r>
    </w:p>
  </w:footnote>
  <w:footnote w:type="continuationSeparator" w:id="0">
    <w:p w:rsidR="000E1D82" w:rsidRDefault="000E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5E" w:rsidRDefault="00CF5D5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23" w:rsidRDefault="00941023">
    <w:pPr>
      <w:pStyle w:val="Sidhuvud"/>
      <w:jc w:val="center"/>
    </w:pPr>
    <w:fldSimple w:instr=" DATE  \l ">
      <w:r w:rsidR="00A31AD4">
        <w:rPr>
          <w:noProof/>
        </w:rPr>
        <w:t>2014-09-23</w:t>
      </w:r>
    </w:fldSimple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0E1D82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3709"/>
      <w:gridCol w:w="2670"/>
    </w:tblGrid>
    <w:tr w:rsidR="00941023">
      <w:tc>
        <w:tcPr>
          <w:tcW w:w="2552" w:type="dxa"/>
        </w:tcPr>
        <w:p w:rsidR="00941023" w:rsidRDefault="00941023">
          <w:pPr>
            <w:pStyle w:val="Sidhuvud"/>
            <w:tabs>
              <w:tab w:val="clear" w:pos="4536"/>
              <w:tab w:val="center" w:pos="4678"/>
            </w:tabs>
            <w:rPr>
              <w:sz w:val="28"/>
            </w:rPr>
          </w:pPr>
          <w:r>
            <w:rPr>
              <w:sz w:val="28"/>
            </w:rPr>
            <w:t> </w:t>
          </w:r>
        </w:p>
        <w:p w:rsidR="00941023" w:rsidRDefault="00941023">
          <w:pPr>
            <w:pStyle w:val="Sidhuvud"/>
            <w:tabs>
              <w:tab w:val="clear" w:pos="4536"/>
              <w:tab w:val="center" w:pos="4678"/>
            </w:tabs>
            <w:rPr>
              <w:sz w:val="28"/>
            </w:rPr>
          </w:pPr>
          <w:r>
            <w:rPr>
              <w:sz w:val="28"/>
            </w:rPr>
            <w:t> </w:t>
          </w:r>
        </w:p>
        <w:p w:rsidR="00941023" w:rsidRDefault="00941023">
          <w:pPr>
            <w:pStyle w:val="Sidhuvud"/>
            <w:tabs>
              <w:tab w:val="clear" w:pos="4536"/>
              <w:tab w:val="center" w:pos="4678"/>
            </w:tabs>
            <w:rPr>
              <w:sz w:val="28"/>
            </w:rPr>
          </w:pPr>
          <w:r>
            <w:rPr>
              <w:sz w:val="28"/>
            </w:rPr>
            <w:t> </w:t>
          </w:r>
        </w:p>
        <w:p w:rsidR="00941023" w:rsidRDefault="00941023">
          <w:pPr>
            <w:pStyle w:val="Sidhuvud"/>
            <w:tabs>
              <w:tab w:val="clear" w:pos="4536"/>
              <w:tab w:val="center" w:pos="4678"/>
            </w:tabs>
            <w:rPr>
              <w:sz w:val="28"/>
            </w:rPr>
          </w:pPr>
          <w:r>
            <w:rPr>
              <w:sz w:val="28"/>
            </w:rPr>
            <w:t> </w:t>
          </w:r>
        </w:p>
      </w:tc>
      <w:tc>
        <w:tcPr>
          <w:tcW w:w="3709" w:type="dxa"/>
        </w:tcPr>
        <w:p w:rsidR="00941023" w:rsidRDefault="00941023">
          <w:pPr>
            <w:pStyle w:val="Sidhuvud"/>
            <w:tabs>
              <w:tab w:val="clear" w:pos="4536"/>
              <w:tab w:val="center" w:pos="4678"/>
            </w:tabs>
            <w:jc w:val="center"/>
          </w:pPr>
          <w:r>
            <w:object w:dxaOrig="3211" w:dyaOrig="15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0.5pt;height:75.75pt" o:ole="">
                <v:imagedata r:id="rId1" o:title=""/>
              </v:shape>
              <o:OLEObject Type="Embed" ProgID="Word.Document.8" ShapeID="_x0000_i1026" DrawAspect="Content" ObjectID="_1472972112" r:id="rId2"/>
            </w:object>
          </w:r>
        </w:p>
      </w:tc>
      <w:tc>
        <w:tcPr>
          <w:tcW w:w="2670" w:type="dxa"/>
        </w:tcPr>
        <w:p w:rsidR="00941023" w:rsidRDefault="00941023">
          <w:pPr>
            <w:pStyle w:val="Sidhuvud"/>
            <w:tabs>
              <w:tab w:val="clear" w:pos="4536"/>
              <w:tab w:val="center" w:pos="4678"/>
            </w:tabs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F2077">
            <w:rPr>
              <w:noProof/>
            </w:rPr>
            <w:t>1</w:t>
          </w:r>
          <w:r>
            <w:fldChar w:fldCharType="end"/>
          </w:r>
          <w:r>
            <w:t>(</w:t>
          </w:r>
          <w:fldSimple w:instr=" NUMPAGES  \* LOWER ">
            <w:r w:rsidR="00DF2077">
              <w:rPr>
                <w:noProof/>
              </w:rPr>
              <w:t>1</w:t>
            </w:r>
          </w:fldSimple>
          <w:r>
            <w:t>)</w:t>
          </w:r>
        </w:p>
      </w:tc>
    </w:tr>
  </w:tbl>
  <w:p w:rsidR="00941023" w:rsidRDefault="00941023">
    <w:pPr>
      <w:pStyle w:val="Sidhuvud"/>
    </w:pPr>
    <w:r>
      <w:tab/>
    </w:r>
    <w:r w:rsidR="00CF5D5E">
      <w:t>2014-09-18</w:t>
    </w:r>
  </w:p>
  <w:p w:rsidR="00941023" w:rsidRDefault="00941023">
    <w:pPr>
      <w:pStyle w:val="Sidhuvud"/>
    </w:pPr>
    <w:r>
      <w:tab/>
      <w:t>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D82"/>
    <w:rsid w:val="00006562"/>
    <w:rsid w:val="0000788F"/>
    <w:rsid w:val="00015016"/>
    <w:rsid w:val="00015DAB"/>
    <w:rsid w:val="0004663A"/>
    <w:rsid w:val="000649D1"/>
    <w:rsid w:val="00084FDE"/>
    <w:rsid w:val="00086E8B"/>
    <w:rsid w:val="000970A8"/>
    <w:rsid w:val="000A2737"/>
    <w:rsid w:val="000C32C5"/>
    <w:rsid w:val="000E1D82"/>
    <w:rsid w:val="000F3A51"/>
    <w:rsid w:val="00191035"/>
    <w:rsid w:val="001C3673"/>
    <w:rsid w:val="00217E40"/>
    <w:rsid w:val="0022340D"/>
    <w:rsid w:val="00233629"/>
    <w:rsid w:val="00260989"/>
    <w:rsid w:val="002A0CBE"/>
    <w:rsid w:val="002D6172"/>
    <w:rsid w:val="002F5AF3"/>
    <w:rsid w:val="00300CA3"/>
    <w:rsid w:val="00301FE9"/>
    <w:rsid w:val="00320127"/>
    <w:rsid w:val="00320CCB"/>
    <w:rsid w:val="00335885"/>
    <w:rsid w:val="003359D4"/>
    <w:rsid w:val="003416DB"/>
    <w:rsid w:val="00341936"/>
    <w:rsid w:val="00352E45"/>
    <w:rsid w:val="00357FE4"/>
    <w:rsid w:val="003764B0"/>
    <w:rsid w:val="00385948"/>
    <w:rsid w:val="003C0F39"/>
    <w:rsid w:val="003E1EF0"/>
    <w:rsid w:val="00400B2D"/>
    <w:rsid w:val="00400B63"/>
    <w:rsid w:val="00404D52"/>
    <w:rsid w:val="00431052"/>
    <w:rsid w:val="00431855"/>
    <w:rsid w:val="004410DC"/>
    <w:rsid w:val="004724C6"/>
    <w:rsid w:val="00493ACF"/>
    <w:rsid w:val="004B0F47"/>
    <w:rsid w:val="004C5223"/>
    <w:rsid w:val="004D7738"/>
    <w:rsid w:val="0050124C"/>
    <w:rsid w:val="00502523"/>
    <w:rsid w:val="005334B2"/>
    <w:rsid w:val="00545444"/>
    <w:rsid w:val="005B76D7"/>
    <w:rsid w:val="005C64D9"/>
    <w:rsid w:val="005D3243"/>
    <w:rsid w:val="0062298B"/>
    <w:rsid w:val="00626E0B"/>
    <w:rsid w:val="00633E13"/>
    <w:rsid w:val="00672F1C"/>
    <w:rsid w:val="0068170B"/>
    <w:rsid w:val="006921BC"/>
    <w:rsid w:val="00693B2D"/>
    <w:rsid w:val="006A0610"/>
    <w:rsid w:val="006A1E45"/>
    <w:rsid w:val="006E784C"/>
    <w:rsid w:val="00721A9E"/>
    <w:rsid w:val="007419B8"/>
    <w:rsid w:val="007638AE"/>
    <w:rsid w:val="00766A71"/>
    <w:rsid w:val="007854A4"/>
    <w:rsid w:val="007E4552"/>
    <w:rsid w:val="00810898"/>
    <w:rsid w:val="00823F08"/>
    <w:rsid w:val="00835754"/>
    <w:rsid w:val="008603A4"/>
    <w:rsid w:val="008A2D53"/>
    <w:rsid w:val="008B10C8"/>
    <w:rsid w:val="008B717A"/>
    <w:rsid w:val="00940F57"/>
    <w:rsid w:val="00941023"/>
    <w:rsid w:val="009635E2"/>
    <w:rsid w:val="00A27311"/>
    <w:rsid w:val="00A31AD4"/>
    <w:rsid w:val="00A66401"/>
    <w:rsid w:val="00A72FA8"/>
    <w:rsid w:val="00AB7CEB"/>
    <w:rsid w:val="00AD07DF"/>
    <w:rsid w:val="00B31C3B"/>
    <w:rsid w:val="00B51E38"/>
    <w:rsid w:val="00B51EB1"/>
    <w:rsid w:val="00B57DCD"/>
    <w:rsid w:val="00B617FD"/>
    <w:rsid w:val="00B66E9A"/>
    <w:rsid w:val="00B86932"/>
    <w:rsid w:val="00BA0F0E"/>
    <w:rsid w:val="00BB5FD1"/>
    <w:rsid w:val="00BC5B2A"/>
    <w:rsid w:val="00BE50B0"/>
    <w:rsid w:val="00BF783C"/>
    <w:rsid w:val="00C01404"/>
    <w:rsid w:val="00C062D7"/>
    <w:rsid w:val="00C14EAC"/>
    <w:rsid w:val="00C44EA0"/>
    <w:rsid w:val="00C466AC"/>
    <w:rsid w:val="00C8419E"/>
    <w:rsid w:val="00CC3DB3"/>
    <w:rsid w:val="00CD1730"/>
    <w:rsid w:val="00CD538D"/>
    <w:rsid w:val="00CF5D5E"/>
    <w:rsid w:val="00D0162D"/>
    <w:rsid w:val="00D10012"/>
    <w:rsid w:val="00D458E8"/>
    <w:rsid w:val="00D674EA"/>
    <w:rsid w:val="00DA1035"/>
    <w:rsid w:val="00DC745A"/>
    <w:rsid w:val="00DD2B39"/>
    <w:rsid w:val="00DD46DB"/>
    <w:rsid w:val="00DF2077"/>
    <w:rsid w:val="00DF3351"/>
    <w:rsid w:val="00E00D37"/>
    <w:rsid w:val="00E22625"/>
    <w:rsid w:val="00E40DD7"/>
    <w:rsid w:val="00E41478"/>
    <w:rsid w:val="00E729DF"/>
    <w:rsid w:val="00E9235F"/>
    <w:rsid w:val="00F27CD5"/>
    <w:rsid w:val="00F523BF"/>
    <w:rsid w:val="00F63E41"/>
    <w:rsid w:val="00FC62EF"/>
    <w:rsid w:val="00FD3A9C"/>
    <w:rsid w:val="00FE1C61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ind w:left="1134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before="120"/>
      <w:outlineLvl w:val="0"/>
    </w:pPr>
    <w:rPr>
      <w:b/>
      <w:kern w:val="28"/>
      <w:sz w:val="32"/>
    </w:rPr>
  </w:style>
  <w:style w:type="paragraph" w:styleId="Rubrik2">
    <w:name w:val="heading 2"/>
    <w:basedOn w:val="Rubrik1"/>
    <w:next w:val="Normal"/>
    <w:qFormat/>
    <w:pPr>
      <w:outlineLvl w:val="1"/>
    </w:pPr>
    <w:rPr>
      <w:sz w:val="28"/>
    </w:rPr>
  </w:style>
  <w:style w:type="paragraph" w:styleId="Rubrik3">
    <w:name w:val="heading 3"/>
    <w:basedOn w:val="Normal"/>
    <w:next w:val="Normal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Rubrik3"/>
    <w:next w:val="Normal"/>
    <w:qFormat/>
    <w:pPr>
      <w:spacing w:before="60"/>
      <w:outlineLvl w:val="3"/>
    </w:pPr>
    <w:rPr>
      <w:b w:val="0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ind w:left="0"/>
    </w:p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/>
      <w:ind w:left="0"/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E1D82"/>
    <w:pPr>
      <w:spacing w:after="0"/>
    </w:pPr>
    <w:rPr>
      <w:rFonts w:ascii="Tahoma" w:hAnsi="Tahoma" w:cs="Tahoma"/>
      <w:sz w:val="16"/>
      <w:szCs w:val="16"/>
    </w:rPr>
  </w:style>
  <w:style w:type="paragraph" w:customStyle="1" w:styleId="normalind">
    <w:name w:val="normalind"/>
    <w:basedOn w:val="Normal"/>
    <w:pPr>
      <w:tabs>
        <w:tab w:val="left" w:pos="2268"/>
      </w:tabs>
      <w:ind w:left="1418"/>
    </w:pPr>
  </w:style>
  <w:style w:type="paragraph" w:customStyle="1" w:styleId="adress">
    <w:name w:val="adress"/>
    <w:basedOn w:val="Normal"/>
    <w:pPr>
      <w:spacing w:after="0"/>
    </w:pPr>
  </w:style>
  <w:style w:type="paragraph" w:styleId="Rubrik">
    <w:name w:val="Title"/>
    <w:basedOn w:val="Normal"/>
    <w:next w:val="Normal"/>
    <w:qFormat/>
    <w:pPr>
      <w:spacing w:before="240" w:after="60"/>
      <w:outlineLvl w:val="0"/>
    </w:pPr>
    <w:rPr>
      <w:b/>
      <w:kern w:val="28"/>
      <w:sz w:val="36"/>
    </w:rPr>
  </w:style>
  <w:style w:type="character" w:customStyle="1" w:styleId="BallongtextChar">
    <w:name w:val="Ballongtext Char"/>
    <w:basedOn w:val="Standardstycketeckensnitt"/>
    <w:link w:val="Ballongtext"/>
    <w:rsid w:val="000E1D8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9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\AppData\Roaming\Microsoft\Mallar\HlmPM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HlmPM.dot</Template>
  <TotalTime>53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creator>Anders Sjöberg</dc:creator>
  <cp:lastModifiedBy>Anders Sjöberg</cp:lastModifiedBy>
  <cp:revision>6</cp:revision>
  <cp:lastPrinted>1996-09-16T06:39:00Z</cp:lastPrinted>
  <dcterms:created xsi:type="dcterms:W3CDTF">2014-09-18T08:39:00Z</dcterms:created>
  <dcterms:modified xsi:type="dcterms:W3CDTF">2014-09-23T08:09:00Z</dcterms:modified>
</cp:coreProperties>
</file>